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6C8" w:rsidRDefault="002D36C8" w:rsidP="002D36C8">
      <w:pPr>
        <w:spacing w:line="480" w:lineRule="auto"/>
        <w:jc w:val="center"/>
        <w:rPr>
          <w:b/>
        </w:rPr>
      </w:pPr>
    </w:p>
    <w:p w:rsidR="002D36C8" w:rsidRDefault="002D36C8" w:rsidP="002D36C8">
      <w:pPr>
        <w:spacing w:line="480" w:lineRule="auto"/>
        <w:jc w:val="center"/>
        <w:rPr>
          <w:b/>
        </w:rPr>
      </w:pPr>
    </w:p>
    <w:p w:rsidR="002D36C8" w:rsidRDefault="002D36C8" w:rsidP="002D36C8">
      <w:pPr>
        <w:spacing w:line="480" w:lineRule="auto"/>
        <w:jc w:val="center"/>
        <w:rPr>
          <w:b/>
        </w:rPr>
      </w:pPr>
    </w:p>
    <w:p w:rsidR="002D36C8" w:rsidRDefault="002D36C8" w:rsidP="002D36C8">
      <w:pPr>
        <w:spacing w:line="480" w:lineRule="auto"/>
        <w:jc w:val="center"/>
        <w:rPr>
          <w:b/>
        </w:rPr>
      </w:pPr>
    </w:p>
    <w:p w:rsidR="002D36C8" w:rsidRDefault="002D36C8" w:rsidP="002D36C8">
      <w:pPr>
        <w:spacing w:line="480" w:lineRule="auto"/>
        <w:jc w:val="center"/>
        <w:rPr>
          <w:b/>
        </w:rPr>
      </w:pPr>
    </w:p>
    <w:p w:rsidR="002D36C8" w:rsidRPr="002D36C8" w:rsidRDefault="002D36C8" w:rsidP="002D36C8">
      <w:pPr>
        <w:spacing w:line="480" w:lineRule="auto"/>
        <w:jc w:val="center"/>
        <w:rPr>
          <w:b/>
        </w:rPr>
      </w:pPr>
      <w:r w:rsidRPr="002D36C8">
        <w:rPr>
          <w:b/>
        </w:rPr>
        <w:t>Mentorship in Healthcare</w:t>
      </w:r>
    </w:p>
    <w:p w:rsidR="002D36C8" w:rsidRDefault="002D36C8" w:rsidP="002D36C8">
      <w:pPr>
        <w:spacing w:line="480" w:lineRule="auto"/>
        <w:jc w:val="center"/>
      </w:pPr>
      <w:r>
        <w:t>Name</w:t>
      </w:r>
    </w:p>
    <w:p w:rsidR="002D36C8" w:rsidRDefault="002D36C8" w:rsidP="002D36C8">
      <w:pPr>
        <w:spacing w:line="480" w:lineRule="auto"/>
        <w:jc w:val="center"/>
      </w:pPr>
      <w:r>
        <w:t>Institution</w:t>
      </w:r>
    </w:p>
    <w:p w:rsidR="002D36C8" w:rsidRDefault="002D36C8" w:rsidP="002D36C8">
      <w:pPr>
        <w:spacing w:line="480" w:lineRule="auto"/>
        <w:jc w:val="center"/>
      </w:pPr>
      <w:r>
        <w:t>Date</w:t>
      </w:r>
    </w:p>
    <w:p w:rsidR="002D36C8" w:rsidRDefault="002D36C8" w:rsidP="002D36C8">
      <w:pPr>
        <w:spacing w:line="480" w:lineRule="auto"/>
        <w:jc w:val="center"/>
      </w:pPr>
    </w:p>
    <w:p w:rsidR="002D36C8" w:rsidRDefault="002D36C8" w:rsidP="002D36C8">
      <w:pPr>
        <w:spacing w:line="480" w:lineRule="auto"/>
        <w:jc w:val="center"/>
      </w:pPr>
    </w:p>
    <w:p w:rsidR="002D36C8" w:rsidRDefault="002D36C8" w:rsidP="002D36C8">
      <w:pPr>
        <w:spacing w:line="480" w:lineRule="auto"/>
        <w:jc w:val="center"/>
      </w:pPr>
    </w:p>
    <w:p w:rsidR="002D36C8" w:rsidRDefault="002D36C8" w:rsidP="002D36C8">
      <w:pPr>
        <w:spacing w:line="480" w:lineRule="auto"/>
        <w:jc w:val="center"/>
      </w:pPr>
    </w:p>
    <w:p w:rsidR="002D36C8" w:rsidRDefault="002D36C8" w:rsidP="002D36C8">
      <w:pPr>
        <w:spacing w:line="480" w:lineRule="auto"/>
        <w:jc w:val="center"/>
      </w:pPr>
    </w:p>
    <w:p w:rsidR="002D36C8" w:rsidRDefault="002D36C8" w:rsidP="002D36C8">
      <w:pPr>
        <w:spacing w:line="480" w:lineRule="auto"/>
        <w:jc w:val="center"/>
      </w:pPr>
    </w:p>
    <w:p w:rsidR="002D36C8" w:rsidRDefault="002D36C8" w:rsidP="002D36C8">
      <w:pPr>
        <w:spacing w:line="480" w:lineRule="auto"/>
        <w:jc w:val="center"/>
      </w:pPr>
    </w:p>
    <w:p w:rsidR="002D36C8" w:rsidRDefault="002D36C8" w:rsidP="002D36C8">
      <w:pPr>
        <w:spacing w:line="480" w:lineRule="auto"/>
        <w:jc w:val="center"/>
      </w:pPr>
      <w:bookmarkStart w:id="0" w:name="_GoBack"/>
      <w:bookmarkEnd w:id="0"/>
    </w:p>
    <w:p w:rsidR="009A36B6" w:rsidRPr="002D36C8" w:rsidRDefault="00FC5C8C" w:rsidP="002D36C8">
      <w:pPr>
        <w:spacing w:line="480" w:lineRule="auto"/>
        <w:jc w:val="center"/>
        <w:rPr>
          <w:b/>
        </w:rPr>
      </w:pPr>
      <w:r w:rsidRPr="002D36C8">
        <w:rPr>
          <w:b/>
        </w:rPr>
        <w:lastRenderedPageBreak/>
        <w:t>Mentorship in Healthcare</w:t>
      </w:r>
    </w:p>
    <w:p w:rsidR="00A526FA" w:rsidRDefault="007E711C" w:rsidP="00FA6146">
      <w:pPr>
        <w:spacing w:line="480" w:lineRule="auto"/>
        <w:ind w:firstLine="720"/>
      </w:pPr>
      <w:r>
        <w:t xml:space="preserve">Mentoring is the process whereby a highly regarded an experienced person guides an inexperienced person in development and reevaluation of their professional and personal developments. Mentoring in most cases is both rewarding for both the mentor and the </w:t>
      </w:r>
      <w:r w:rsidR="00A74960">
        <w:t>protégé</w:t>
      </w:r>
      <w:r>
        <w:t xml:space="preserve">, although it has its challenges. For it to work, the mentor and the </w:t>
      </w:r>
      <w:r w:rsidR="00A74960">
        <w:t xml:space="preserve">protégé </w:t>
      </w:r>
      <w:r>
        <w:t xml:space="preserve">need to establish a mutually beneficial relationship based on open communication, respect and trust. </w:t>
      </w:r>
      <w:r w:rsidR="00B65995">
        <w:rPr>
          <w:rFonts w:eastAsia="Times New Roman"/>
        </w:rPr>
        <w:t xml:space="preserve">Wilson et al. (2017) </w:t>
      </w:r>
      <w:r w:rsidR="00B65995">
        <w:rPr>
          <w:rFonts w:eastAsia="Times New Roman"/>
        </w:rPr>
        <w:t>argue that a r</w:t>
      </w:r>
      <w:r>
        <w:t xml:space="preserve">esearch conducted in 2011 showed that a group of nurses who underwent an 18-month mentorship program came out better at their work, understood their working environment better and had advanced their careers and personal development. The nurses noted that the program was so challenging they felt like quitting at some point. In recent years, mentorship has been used to identify and help underrepresented groups such as women and disabled people in the world of healthcare. </w:t>
      </w:r>
    </w:p>
    <w:p w:rsidR="00FC5C8C" w:rsidRDefault="00A526FA" w:rsidP="00FA6146">
      <w:pPr>
        <w:spacing w:line="480" w:lineRule="auto"/>
        <w:ind w:firstLine="720"/>
      </w:pPr>
      <w:r>
        <w:t>Mentoring works successfully if it is a relationship. The mentor and the protégé form a one on one relationship, often required to be voluntary because both par</w:t>
      </w:r>
      <w:r w:rsidR="00A74960">
        <w:t>ties will be required to give ti</w:t>
      </w:r>
      <w:r>
        <w:t>me to support, teach, learn and encourage. The term is adapted from Greek Mythology from old man Odysseus who went on a ten-year journey, leaving his son in charge</w:t>
      </w:r>
      <w:r w:rsidR="002D36C8">
        <w:t xml:space="preserve"> </w:t>
      </w:r>
      <w:r w:rsidR="002D36C8">
        <w:rPr>
          <w:rFonts w:eastAsia="Times New Roman"/>
        </w:rPr>
        <w:t>(</w:t>
      </w:r>
      <w:proofErr w:type="spellStart"/>
      <w:r w:rsidR="002D36C8">
        <w:rPr>
          <w:rFonts w:eastAsia="Times New Roman"/>
        </w:rPr>
        <w:t>Byerley</w:t>
      </w:r>
      <w:proofErr w:type="spellEnd"/>
      <w:r w:rsidR="002D36C8">
        <w:rPr>
          <w:rFonts w:eastAsia="Times New Roman"/>
        </w:rPr>
        <w:t>, 2018)</w:t>
      </w:r>
      <w:r>
        <w:t>. The boy was helped by Mentor to become a responsible young man, at time</w:t>
      </w:r>
      <w:r w:rsidR="00A74960">
        <w:t>s</w:t>
      </w:r>
      <w:r>
        <w:t xml:space="preserve"> the wisdom the boy received help</w:t>
      </w:r>
      <w:r w:rsidR="00A74960">
        <w:t>ed</w:t>
      </w:r>
      <w:r>
        <w:t xml:space="preserve"> save his life. The concept of mentoring relates to emotional support and guidance often provided by an experienced and mature person to a younger one who is the protégé. </w:t>
      </w:r>
      <w:r w:rsidR="00B65995">
        <w:rPr>
          <w:rFonts w:eastAsia="Times New Roman"/>
        </w:rPr>
        <w:t xml:space="preserve">Wilson et al. (2017) </w:t>
      </w:r>
      <w:r w:rsidR="00B65995">
        <w:rPr>
          <w:rFonts w:eastAsia="Times New Roman"/>
        </w:rPr>
        <w:t>explain that m</w:t>
      </w:r>
      <w:r w:rsidR="00FE62F7">
        <w:t>entoring passes knowledge and skills, facilitates personal development helps the protégé make transitions and encourages wise choices, even when they are risky. Mentoring can also involve the protégé learning something within a short duration</w:t>
      </w:r>
      <w:r w:rsidR="00681F1F">
        <w:t>, that if</w:t>
      </w:r>
      <w:r w:rsidR="00FE62F7">
        <w:t xml:space="preserve"> left alone, the protégé wo</w:t>
      </w:r>
      <w:r w:rsidR="00681F1F">
        <w:t>uld take</w:t>
      </w:r>
      <w:r w:rsidR="00FE62F7">
        <w:t xml:space="preserve"> longer to learn or master the craft</w:t>
      </w:r>
      <w:r w:rsidR="00333603">
        <w:t xml:space="preserve"> </w:t>
      </w:r>
      <w:r w:rsidR="00333603">
        <w:rPr>
          <w:rFonts w:eastAsia="Times New Roman"/>
        </w:rPr>
        <w:t xml:space="preserve">(Cobb et al., </w:t>
      </w:r>
      <w:r w:rsidR="00333603">
        <w:rPr>
          <w:rFonts w:eastAsia="Times New Roman"/>
        </w:rPr>
        <w:lastRenderedPageBreak/>
        <w:t>2018)</w:t>
      </w:r>
      <w:r w:rsidR="00FE62F7">
        <w:t xml:space="preserve">. In the healthcare sector, although they would still learn the skills if left alone, mentors help them to learn fast, overcome self-doubt and get confident. </w:t>
      </w:r>
      <w:r w:rsidR="007E711C">
        <w:t xml:space="preserve">Mentorship helps healthcare providers in coaching, guidance and inspiration. </w:t>
      </w:r>
    </w:p>
    <w:p w:rsidR="007E711C" w:rsidRDefault="007E711C" w:rsidP="00FA6146">
      <w:pPr>
        <w:spacing w:line="480" w:lineRule="auto"/>
        <w:ind w:firstLine="720"/>
      </w:pPr>
      <w:r>
        <w:t xml:space="preserve">Mentorship programs coach healthcare providers </w:t>
      </w:r>
      <w:r w:rsidR="00C46EAF">
        <w:t xml:space="preserve">with </w:t>
      </w:r>
      <w:r w:rsidR="00160D20">
        <w:t>intent</w:t>
      </w:r>
      <w:r w:rsidR="00C46EAF">
        <w:t xml:space="preserve"> to make them better nurses and caregivers. Inexperienced healthcare providers often doubt things and reexamine their decisions at times when faced with challenges or dilemmas.</w:t>
      </w:r>
      <w:r w:rsidR="00B65995">
        <w:t xml:space="preserve"> According to </w:t>
      </w:r>
      <w:r w:rsidR="00B65995">
        <w:rPr>
          <w:rFonts w:eastAsia="Times New Roman"/>
        </w:rPr>
        <w:t>Wilson et al. (2017)</w:t>
      </w:r>
      <w:r w:rsidR="00B65995">
        <w:rPr>
          <w:rFonts w:eastAsia="Times New Roman"/>
        </w:rPr>
        <w:t>,</w:t>
      </w:r>
      <w:r w:rsidR="00B65995">
        <w:rPr>
          <w:rFonts w:eastAsia="Times New Roman"/>
        </w:rPr>
        <w:t xml:space="preserve"> </w:t>
      </w:r>
      <w:r w:rsidR="00B65995">
        <w:rPr>
          <w:rFonts w:eastAsia="Times New Roman"/>
        </w:rPr>
        <w:t>m</w:t>
      </w:r>
      <w:r w:rsidR="00C46EAF">
        <w:t>entors’ attitude, which is often positive, help</w:t>
      </w:r>
      <w:r w:rsidR="00681F1F">
        <w:t>s</w:t>
      </w:r>
      <w:r w:rsidR="00C46EAF">
        <w:t xml:space="preserve"> take away the self-doubt. Their experience makes them trustworthy and believable when they tell younger nurses to be confident. Through their way of working, they can show the younger nurse</w:t>
      </w:r>
      <w:r w:rsidR="00160D20">
        <w:t>s</w:t>
      </w:r>
      <w:r w:rsidR="00C46EAF">
        <w:t xml:space="preserve"> how to make choices in an emergency situation. </w:t>
      </w:r>
      <w:r w:rsidR="00FE62F7">
        <w:t>Nursing l</w:t>
      </w:r>
      <w:r w:rsidR="008E05C1">
        <w:t>eaders should be mentors</w:t>
      </w:r>
      <w:r w:rsidR="00FE62F7">
        <w:t>, because at some point they will need other people to take over.</w:t>
      </w:r>
    </w:p>
    <w:p w:rsidR="00C46EAF" w:rsidRDefault="00C46EAF" w:rsidP="00FA6146">
      <w:pPr>
        <w:spacing w:line="480" w:lineRule="auto"/>
        <w:ind w:firstLine="720"/>
      </w:pPr>
      <w:r>
        <w:t xml:space="preserve">Mentors are important because they are excellent at giving support, thoughtful feedback and guidance. </w:t>
      </w:r>
      <w:r w:rsidR="00681F1F">
        <w:t>Protégé</w:t>
      </w:r>
      <w:r w:rsidR="009B0985">
        <w:t>s learn from mentors who have powerful, thought-provoking questions and a rich two-way learning strategy</w:t>
      </w:r>
      <w:r w:rsidR="002D36C8">
        <w:t xml:space="preserve"> </w:t>
      </w:r>
      <w:r w:rsidR="002D36C8">
        <w:rPr>
          <w:rFonts w:eastAsia="Times New Roman"/>
        </w:rPr>
        <w:t>(</w:t>
      </w:r>
      <w:proofErr w:type="spellStart"/>
      <w:r w:rsidR="002D36C8">
        <w:rPr>
          <w:rFonts w:eastAsia="Times New Roman"/>
        </w:rPr>
        <w:t>Byerley</w:t>
      </w:r>
      <w:proofErr w:type="spellEnd"/>
      <w:r w:rsidR="002D36C8">
        <w:rPr>
          <w:rFonts w:eastAsia="Times New Roman"/>
        </w:rPr>
        <w:t>, 2018)</w:t>
      </w:r>
      <w:r w:rsidR="009B0985">
        <w:t xml:space="preserve">. Both parties share experiences, which changes the mentoring program to a learning process for both the mentor and the </w:t>
      </w:r>
      <w:r w:rsidR="00681F1F">
        <w:t>protégé</w:t>
      </w:r>
      <w:r w:rsidR="009B0985">
        <w:t xml:space="preserve">. </w:t>
      </w:r>
      <w:r>
        <w:t xml:space="preserve">Most mentors have a passion to see other nurses grow professionally, which makes them invest in the program and offer the best for the </w:t>
      </w:r>
      <w:r w:rsidR="00681F1F">
        <w:t>protégé</w:t>
      </w:r>
      <w:r>
        <w:t>s</w:t>
      </w:r>
      <w:r w:rsidR="001076D0">
        <w:t xml:space="preserve"> </w:t>
      </w:r>
      <w:r w:rsidR="001076D0">
        <w:rPr>
          <w:rFonts w:eastAsia="Times New Roman"/>
        </w:rPr>
        <w:t>(Burgess et al., 2018)</w:t>
      </w:r>
      <w:r>
        <w:t xml:space="preserve">. </w:t>
      </w:r>
      <w:r w:rsidR="00903830">
        <w:t xml:space="preserve">Mentors can help young nurses to reach a balance when dealing with competitive forces such as long term and short term goals. Mentors often create challenging situations to make the </w:t>
      </w:r>
      <w:r w:rsidR="00681F1F">
        <w:t>protégé</w:t>
      </w:r>
      <w:r w:rsidR="00903830">
        <w:t xml:space="preserve">s experience crisis firsthand and learn how to handle such. </w:t>
      </w:r>
    </w:p>
    <w:p w:rsidR="00C46EAF" w:rsidRDefault="00C46EAF" w:rsidP="00FA6146">
      <w:pPr>
        <w:spacing w:line="480" w:lineRule="auto"/>
        <w:ind w:firstLine="720"/>
      </w:pPr>
      <w:r>
        <w:t xml:space="preserve">Mentors are a source of inspiration and can alter how nurses think. </w:t>
      </w:r>
      <w:r w:rsidR="009B0985">
        <w:t>Mentorship happens most</w:t>
      </w:r>
      <w:r w:rsidR="00903830">
        <w:t>l</w:t>
      </w:r>
      <w:r w:rsidR="009B0985">
        <w:t xml:space="preserve">y though conversations that involve questions from both the mentor and the </w:t>
      </w:r>
      <w:r w:rsidR="00681F1F">
        <w:t>protégé</w:t>
      </w:r>
      <w:r w:rsidR="009B0985">
        <w:t xml:space="preserve">, which </w:t>
      </w:r>
      <w:r w:rsidR="009B0985">
        <w:lastRenderedPageBreak/>
        <w:t xml:space="preserve">forces them to </w:t>
      </w:r>
      <w:r w:rsidR="00903830">
        <w:t>examine each other’s perspectives, insights, ideas and realities</w:t>
      </w:r>
      <w:r w:rsidR="002D36C8">
        <w:t xml:space="preserve"> </w:t>
      </w:r>
      <w:r w:rsidR="002D36C8">
        <w:rPr>
          <w:rFonts w:eastAsia="Times New Roman"/>
        </w:rPr>
        <w:t>(</w:t>
      </w:r>
      <w:proofErr w:type="spellStart"/>
      <w:r w:rsidR="002D36C8">
        <w:rPr>
          <w:rFonts w:eastAsia="Times New Roman"/>
        </w:rPr>
        <w:t>Byerley</w:t>
      </w:r>
      <w:proofErr w:type="spellEnd"/>
      <w:r w:rsidR="002D36C8">
        <w:rPr>
          <w:rFonts w:eastAsia="Times New Roman"/>
        </w:rPr>
        <w:t>, 2018)</w:t>
      </w:r>
      <w:r w:rsidR="00903830">
        <w:t>. Younger professionals get a chance to gain insight into the thoughts of senior professionals while the senior professionals get to hear firsthand thoughts and viewpoints of upcoming talent. The current realities are also changing, which means both parties need each other to either gain experience or to understand newer trends on decision making</w:t>
      </w:r>
      <w:r w:rsidR="00333603">
        <w:t xml:space="preserve"> </w:t>
      </w:r>
      <w:r w:rsidR="00333603">
        <w:rPr>
          <w:rFonts w:eastAsia="Times New Roman"/>
        </w:rPr>
        <w:t>(Cobb et al., 2018)</w:t>
      </w:r>
      <w:r w:rsidR="00903830">
        <w:t xml:space="preserve">. </w:t>
      </w:r>
      <w:r>
        <w:t xml:space="preserve">Some are role models who think carefully before making choices while others are filled with wisdom on how to handle patients. </w:t>
      </w:r>
      <w:r w:rsidR="009B0985">
        <w:t xml:space="preserve">Nurses and physicians who have learned in mentor hospitals are better at decision making, show more maturity and endure more when compared to those who have not. </w:t>
      </w:r>
    </w:p>
    <w:p w:rsidR="00085B4C" w:rsidRDefault="00085B4C" w:rsidP="00FA6146">
      <w:pPr>
        <w:spacing w:line="480" w:lineRule="auto"/>
        <w:ind w:firstLine="720"/>
      </w:pPr>
      <w:r>
        <w:t>Informal mentoring involves a natural coming together of a protégé and the mentor. It is often done through a friendship, professional respect or personal admiration</w:t>
      </w:r>
      <w:r w:rsidR="002D36C8">
        <w:t xml:space="preserve"> </w:t>
      </w:r>
      <w:r w:rsidR="002D36C8">
        <w:rPr>
          <w:rFonts w:eastAsia="Times New Roman"/>
        </w:rPr>
        <w:t>(</w:t>
      </w:r>
      <w:proofErr w:type="spellStart"/>
      <w:r w:rsidR="002D36C8">
        <w:rPr>
          <w:rFonts w:eastAsia="Times New Roman"/>
        </w:rPr>
        <w:t>Byerley</w:t>
      </w:r>
      <w:proofErr w:type="spellEnd"/>
      <w:r w:rsidR="002D36C8">
        <w:rPr>
          <w:rFonts w:eastAsia="Times New Roman"/>
        </w:rPr>
        <w:t>, 2018)</w:t>
      </w:r>
      <w:r>
        <w:t>. It often lasts long because a friendship of some sorts is bound to develop. In hospitals, it can take place when the mentor starts working with younger nurses and healthcare providers who are promising</w:t>
      </w:r>
      <w:r w:rsidR="001076D0">
        <w:t xml:space="preserve"> </w:t>
      </w:r>
      <w:r w:rsidR="001076D0">
        <w:rPr>
          <w:rFonts w:eastAsia="Times New Roman"/>
        </w:rPr>
        <w:t>(Burgess et al., 2018)</w:t>
      </w:r>
      <w:r>
        <w:t xml:space="preserve">. The mentor can choose to help the protégé gain experience. Informal mentoring in the healthcare sector often happens when the mentor sees something great in the protégé and decides to explore the potential. </w:t>
      </w:r>
    </w:p>
    <w:p w:rsidR="00944432" w:rsidRDefault="00085B4C" w:rsidP="00FA6146">
      <w:pPr>
        <w:spacing w:line="480" w:lineRule="auto"/>
        <w:ind w:firstLine="720"/>
      </w:pPr>
      <w:r>
        <w:t xml:space="preserve">Formal mentoring takes place where a program or process has been developed to pass knowledge. </w:t>
      </w:r>
      <w:r w:rsidR="00B65995">
        <w:rPr>
          <w:rFonts w:eastAsia="Times New Roman"/>
        </w:rPr>
        <w:t xml:space="preserve">Wilson et al. (2017) </w:t>
      </w:r>
      <w:r w:rsidR="00B65995">
        <w:rPr>
          <w:rFonts w:eastAsia="Times New Roman"/>
        </w:rPr>
        <w:t>explains that t</w:t>
      </w:r>
      <w:r>
        <w:t>he period of the program usually short but the idea is to develop a long term informal relationship between the mentor and the protégé. Mentors in these situations are usually volunteers, although at times they are chosen by hospitals and healthcare leaders. Protégé and mentor at times choose each other. Past research argued that supervisors should not be mentors, but that is changing with emerging trends</w:t>
      </w:r>
      <w:r w:rsidR="00333603">
        <w:t xml:space="preserve"> </w:t>
      </w:r>
      <w:r w:rsidR="00333603">
        <w:rPr>
          <w:rFonts w:eastAsia="Times New Roman"/>
        </w:rPr>
        <w:t>(Cobb et al., 2018)</w:t>
      </w:r>
      <w:r>
        <w:t xml:space="preserve">. Both formal and informal mentorship uses an experienced senior person with experience and knowledge to pass on to younger person. </w:t>
      </w:r>
    </w:p>
    <w:p w:rsidR="00085B4C" w:rsidRDefault="00944432" w:rsidP="00FA6146">
      <w:pPr>
        <w:spacing w:line="480" w:lineRule="auto"/>
        <w:ind w:firstLine="720"/>
      </w:pPr>
      <w:r>
        <w:lastRenderedPageBreak/>
        <w:t xml:space="preserve">Informal mentoring </w:t>
      </w:r>
      <w:r w:rsidR="000364C6">
        <w:t>has many benefits. It occurs where one gains friendship, knowledge, wisdom and support from the other party. Informal organizational mentoring is more beneficial than for</w:t>
      </w:r>
      <w:r w:rsidR="00681F1F">
        <w:t>mal</w:t>
      </w:r>
      <w:r w:rsidR="000364C6">
        <w:t xml:space="preserve"> mentoring. In this type of mentoring, mentors provide higher amounts of career development functions from provision of challenging situations to increased exposure and visibility</w:t>
      </w:r>
      <w:r w:rsidR="001076D0">
        <w:t xml:space="preserve"> </w:t>
      </w:r>
      <w:r w:rsidR="001076D0">
        <w:rPr>
          <w:rFonts w:eastAsia="Times New Roman"/>
        </w:rPr>
        <w:t>(Burgess et al., 2018)</w:t>
      </w:r>
      <w:r w:rsidR="000364C6">
        <w:t xml:space="preserve">. They are also likely to engage in psychosocial activities such as counseling, facilitating social interactions and providing friendship. The relationship lasts for years, which facilitates career development even more. </w:t>
      </w:r>
    </w:p>
    <w:p w:rsidR="000364C6" w:rsidRDefault="00262D0A" w:rsidP="00FA6146">
      <w:pPr>
        <w:spacing w:line="480" w:lineRule="auto"/>
        <w:ind w:firstLine="720"/>
      </w:pPr>
      <w:r>
        <w:t xml:space="preserve">Formal mentoring produces protégés who are advanced than their peers who have not been mentored. The protégés are also more likely to relate with peer assistance than supervisory assistance. Therefore, mentoring provides a positive and powerful impact on career and professional growth. </w:t>
      </w:r>
      <w:r w:rsidR="00B65995">
        <w:rPr>
          <w:rFonts w:eastAsia="Times New Roman"/>
        </w:rPr>
        <w:t xml:space="preserve">Wilson et al. </w:t>
      </w:r>
      <w:r w:rsidR="00B65995">
        <w:rPr>
          <w:rFonts w:eastAsia="Times New Roman"/>
        </w:rPr>
        <w:t>(</w:t>
      </w:r>
      <w:r w:rsidR="00B65995">
        <w:rPr>
          <w:rFonts w:eastAsia="Times New Roman"/>
        </w:rPr>
        <w:t>2017</w:t>
      </w:r>
      <w:r w:rsidR="00B65995">
        <w:rPr>
          <w:rFonts w:eastAsia="Times New Roman"/>
        </w:rPr>
        <w:t>) explains that it</w:t>
      </w:r>
      <w:r>
        <w:t xml:space="preserve"> helps protégés to learn about leadership requirements and responsibilities, politics in the organization, ideology, history, standards, norms and values. Mentors in formal settings tend to take advantage of their </w:t>
      </w:r>
      <w:r w:rsidR="007952B7">
        <w:t>protégés’ accomplishments. Formal mentoring creates camaraderie and professionalism, and affects organizational culture</w:t>
      </w:r>
      <w:r w:rsidR="002D36C8">
        <w:t xml:space="preserve"> </w:t>
      </w:r>
      <w:r w:rsidR="002D36C8">
        <w:rPr>
          <w:rFonts w:eastAsia="Times New Roman"/>
        </w:rPr>
        <w:t>(</w:t>
      </w:r>
      <w:proofErr w:type="spellStart"/>
      <w:r w:rsidR="002D36C8">
        <w:rPr>
          <w:rFonts w:eastAsia="Times New Roman"/>
        </w:rPr>
        <w:t>Byerley</w:t>
      </w:r>
      <w:proofErr w:type="spellEnd"/>
      <w:r w:rsidR="002D36C8">
        <w:rPr>
          <w:rFonts w:eastAsia="Times New Roman"/>
        </w:rPr>
        <w:t>, 2018)</w:t>
      </w:r>
      <w:r w:rsidR="007952B7">
        <w:t>. Mentors in the healthcare sector help their protégés to become more focused, responsible an</w:t>
      </w:r>
      <w:r w:rsidR="00681F1F">
        <w:t>d</w:t>
      </w:r>
      <w:r w:rsidR="007952B7">
        <w:t xml:space="preserve"> committed, because they might see them daily. </w:t>
      </w:r>
    </w:p>
    <w:p w:rsidR="007952B7" w:rsidRDefault="007952B7" w:rsidP="00FA6146">
      <w:pPr>
        <w:spacing w:line="480" w:lineRule="auto"/>
        <w:ind w:firstLine="720"/>
      </w:pPr>
      <w:r>
        <w:t xml:space="preserve">Formal mentoring has challenges associated with it. </w:t>
      </w:r>
      <w:r w:rsidR="001C6985">
        <w:t>Issues with formal mentorship originate from organizational hierarchy. Mentor versus supervisor and coworker relationships affect protégé’s relationship and work perspectives</w:t>
      </w:r>
      <w:r w:rsidR="00333603">
        <w:t xml:space="preserve"> </w:t>
      </w:r>
      <w:r w:rsidR="00333603">
        <w:rPr>
          <w:rFonts w:eastAsia="Times New Roman"/>
        </w:rPr>
        <w:t>(Cobb et al., 2018)</w:t>
      </w:r>
      <w:r w:rsidR="001C6985">
        <w:t>. A research carried out in 2013 showed that traditional model of formal mentoring, which involves superior non-supervisors, does not play a significant role when a significant amount of time is not spent together</w:t>
      </w:r>
      <w:r w:rsidR="002D36C8">
        <w:t xml:space="preserve"> </w:t>
      </w:r>
      <w:r w:rsidR="002D36C8">
        <w:rPr>
          <w:rFonts w:eastAsia="Times New Roman"/>
        </w:rPr>
        <w:t>(</w:t>
      </w:r>
      <w:proofErr w:type="spellStart"/>
      <w:r w:rsidR="002D36C8">
        <w:rPr>
          <w:rFonts w:eastAsia="Times New Roman"/>
        </w:rPr>
        <w:t>Byerley</w:t>
      </w:r>
      <w:proofErr w:type="spellEnd"/>
      <w:r w:rsidR="002D36C8">
        <w:rPr>
          <w:rFonts w:eastAsia="Times New Roman"/>
        </w:rPr>
        <w:t>, 2018)</w:t>
      </w:r>
      <w:r w:rsidR="001C6985">
        <w:t xml:space="preserve">. Supervisors and coworkers though, showed a significant impact on protégés since they see them almost daily at work and are available for consultations. Formal </w:t>
      </w:r>
      <w:r w:rsidR="001C6985">
        <w:lastRenderedPageBreak/>
        <w:t xml:space="preserve">mentorship has higher chances of having marginal mentors, which translates to disappointing mentorship programs. </w:t>
      </w:r>
    </w:p>
    <w:p w:rsidR="001C6985" w:rsidRDefault="001C6985" w:rsidP="00FA6146">
      <w:pPr>
        <w:spacing w:line="480" w:lineRule="auto"/>
        <w:ind w:firstLine="720"/>
      </w:pPr>
      <w:r>
        <w:t xml:space="preserve">Basically, mentoring is good, whether formal or informal, if the experience is satisfying for the </w:t>
      </w:r>
      <w:r w:rsidR="00681F1F">
        <w:t>protégé</w:t>
      </w:r>
      <w:r>
        <w:t xml:space="preserve">. Informal mentoring is more satisfying, though rare. </w:t>
      </w:r>
      <w:r w:rsidR="00B65995">
        <w:t xml:space="preserve">According to </w:t>
      </w:r>
      <w:r w:rsidR="00B65995">
        <w:rPr>
          <w:rFonts w:eastAsia="Times New Roman"/>
        </w:rPr>
        <w:t xml:space="preserve">Wilson et al. </w:t>
      </w:r>
      <w:r w:rsidR="00B65995">
        <w:rPr>
          <w:rFonts w:eastAsia="Times New Roman"/>
        </w:rPr>
        <w:t>(</w:t>
      </w:r>
      <w:r w:rsidR="00B65995">
        <w:rPr>
          <w:rFonts w:eastAsia="Times New Roman"/>
        </w:rPr>
        <w:t>2017</w:t>
      </w:r>
      <w:r w:rsidR="00B65995">
        <w:rPr>
          <w:rFonts w:eastAsia="Times New Roman"/>
        </w:rPr>
        <w:t>), f</w:t>
      </w:r>
      <w:r>
        <w:t xml:space="preserve">ormal protégés who go </w:t>
      </w:r>
      <w:r w:rsidR="00371C93">
        <w:t>through</w:t>
      </w:r>
      <w:r>
        <w:t xml:space="preserve"> effective mentoring programs have more positive careers than those who attend ineffective mentoring programs. Effective mentoring programs also produce protégés who have better relationships with their mentors. Mentoring programs with guidelines for frequency meetings are more effective than programs without frequency meetings</w:t>
      </w:r>
      <w:r w:rsidR="001076D0">
        <w:t xml:space="preserve"> </w:t>
      </w:r>
      <w:r w:rsidR="001076D0">
        <w:rPr>
          <w:rFonts w:eastAsia="Times New Roman"/>
        </w:rPr>
        <w:t>(Burgess et al., 2018)</w:t>
      </w:r>
      <w:r>
        <w:t xml:space="preserve">. Although good mentoring can lead to positive outcomes, bad mentoring can lead to destructive results, worse than no mentoring at all. Informal mentoring has the best results, which raises the question of whether healthcare providers should concern themselves with </w:t>
      </w:r>
      <w:r w:rsidR="001D2938">
        <w:t>informal mentoring instead of formal mentoring. Formal mentoring can also be created in such a way that it will recognize the style set in informal mentoring, to try and bridge the gap between informal and formal mentoring in terms of benefits</w:t>
      </w:r>
      <w:r w:rsidR="001076D0">
        <w:t xml:space="preserve"> </w:t>
      </w:r>
      <w:r w:rsidR="001076D0">
        <w:rPr>
          <w:rFonts w:eastAsia="Times New Roman"/>
        </w:rPr>
        <w:t>(Burgess et al., 2018)</w:t>
      </w:r>
      <w:r w:rsidR="001D2938">
        <w:t xml:space="preserve">. Personal sharing and checking people’s personalities before pairing them for mentoring can increase chances of it adopting informal mentorship characteristics. </w:t>
      </w:r>
    </w:p>
    <w:p w:rsidR="00060CE6" w:rsidRDefault="00A74960" w:rsidP="00FA6146">
      <w:pPr>
        <w:spacing w:line="480" w:lineRule="auto"/>
        <w:ind w:firstLine="720"/>
      </w:pPr>
      <w:r>
        <w:t xml:space="preserve">I will rely on mentorship to gain knowledge, skills and insight from my mentor. Although mentorship programs require a lot of work, a successful program can change the protégé’s outlook, attitude and career. If there are any concerns that go against current trends, I’ll voice my questions to my mentor in a humble way to avoid destroying the relationship. I will also choose a good program because some can destroy one’s career. A collaborative approach to mentoring can be more productive. I’ll also be prepared for any obstacles that we might face because those are </w:t>
      </w:r>
      <w:r>
        <w:lastRenderedPageBreak/>
        <w:t>inevitable. The difference between a successful career and a failed career can be a mentorship progr</w:t>
      </w:r>
      <w:r w:rsidR="00FA6146">
        <w:t>am, whether formal or informal.</w:t>
      </w:r>
    </w:p>
    <w:p w:rsidR="001076D0" w:rsidRDefault="001076D0" w:rsidP="00060CE6">
      <w:pPr>
        <w:spacing w:line="480" w:lineRule="auto"/>
        <w:jc w:val="center"/>
      </w:pPr>
    </w:p>
    <w:p w:rsidR="00333603" w:rsidRDefault="00333603" w:rsidP="00060CE6">
      <w:pPr>
        <w:spacing w:line="480" w:lineRule="auto"/>
        <w:jc w:val="center"/>
      </w:pPr>
    </w:p>
    <w:p w:rsidR="00333603" w:rsidRDefault="00333603" w:rsidP="00060CE6">
      <w:pPr>
        <w:spacing w:line="480" w:lineRule="auto"/>
        <w:jc w:val="center"/>
      </w:pPr>
    </w:p>
    <w:p w:rsidR="00333603" w:rsidRDefault="00333603" w:rsidP="00060CE6">
      <w:pPr>
        <w:spacing w:line="480" w:lineRule="auto"/>
        <w:jc w:val="center"/>
      </w:pPr>
    </w:p>
    <w:p w:rsidR="00333603" w:rsidRDefault="00333603" w:rsidP="00060CE6">
      <w:pPr>
        <w:spacing w:line="480" w:lineRule="auto"/>
        <w:jc w:val="center"/>
      </w:pPr>
    </w:p>
    <w:p w:rsidR="00333603" w:rsidRDefault="00333603" w:rsidP="00060CE6">
      <w:pPr>
        <w:spacing w:line="480" w:lineRule="auto"/>
        <w:jc w:val="center"/>
      </w:pPr>
    </w:p>
    <w:p w:rsidR="00333603" w:rsidRDefault="00333603" w:rsidP="00060CE6">
      <w:pPr>
        <w:spacing w:line="480" w:lineRule="auto"/>
        <w:jc w:val="center"/>
      </w:pPr>
    </w:p>
    <w:p w:rsidR="00333603" w:rsidRDefault="00333603" w:rsidP="00060CE6">
      <w:pPr>
        <w:spacing w:line="480" w:lineRule="auto"/>
        <w:jc w:val="center"/>
      </w:pPr>
    </w:p>
    <w:p w:rsidR="00333603" w:rsidRDefault="00333603" w:rsidP="00060CE6">
      <w:pPr>
        <w:spacing w:line="480" w:lineRule="auto"/>
        <w:jc w:val="center"/>
      </w:pPr>
    </w:p>
    <w:p w:rsidR="00333603" w:rsidRDefault="00333603" w:rsidP="00060CE6">
      <w:pPr>
        <w:spacing w:line="480" w:lineRule="auto"/>
        <w:jc w:val="center"/>
      </w:pPr>
    </w:p>
    <w:p w:rsidR="00333603" w:rsidRDefault="00333603" w:rsidP="00060CE6">
      <w:pPr>
        <w:spacing w:line="480" w:lineRule="auto"/>
        <w:jc w:val="center"/>
      </w:pPr>
    </w:p>
    <w:p w:rsidR="00333603" w:rsidRDefault="00333603" w:rsidP="00060CE6">
      <w:pPr>
        <w:spacing w:line="480" w:lineRule="auto"/>
        <w:jc w:val="center"/>
      </w:pPr>
    </w:p>
    <w:p w:rsidR="00333603" w:rsidRDefault="00333603" w:rsidP="00060CE6">
      <w:pPr>
        <w:spacing w:line="480" w:lineRule="auto"/>
        <w:jc w:val="center"/>
      </w:pPr>
    </w:p>
    <w:p w:rsidR="00333603" w:rsidRDefault="00333603" w:rsidP="00060CE6">
      <w:pPr>
        <w:spacing w:line="480" w:lineRule="auto"/>
        <w:jc w:val="center"/>
      </w:pPr>
    </w:p>
    <w:p w:rsidR="00333603" w:rsidRDefault="00333603" w:rsidP="00060CE6">
      <w:pPr>
        <w:spacing w:line="480" w:lineRule="auto"/>
        <w:jc w:val="center"/>
      </w:pPr>
    </w:p>
    <w:p w:rsidR="00333603" w:rsidRDefault="00333603" w:rsidP="00060CE6">
      <w:pPr>
        <w:spacing w:line="480" w:lineRule="auto"/>
        <w:jc w:val="center"/>
      </w:pPr>
    </w:p>
    <w:p w:rsidR="00060CE6" w:rsidRDefault="00060CE6" w:rsidP="00333603">
      <w:pPr>
        <w:spacing w:line="480" w:lineRule="auto"/>
        <w:jc w:val="center"/>
      </w:pPr>
      <w:r>
        <w:lastRenderedPageBreak/>
        <w:t>References</w:t>
      </w:r>
    </w:p>
    <w:p w:rsidR="00060CE6" w:rsidRPr="00060CE6" w:rsidRDefault="00060CE6" w:rsidP="00060CE6">
      <w:pPr>
        <w:spacing w:after="0" w:line="480" w:lineRule="auto"/>
        <w:ind w:left="720" w:hanging="720"/>
        <w:rPr>
          <w:rFonts w:eastAsia="Times New Roman"/>
        </w:rPr>
      </w:pPr>
      <w:proofErr w:type="gramStart"/>
      <w:r w:rsidRPr="00060CE6">
        <w:rPr>
          <w:rFonts w:eastAsia="Times New Roman"/>
        </w:rPr>
        <w:t xml:space="preserve">Burgess, A., van </w:t>
      </w:r>
      <w:proofErr w:type="spellStart"/>
      <w:r w:rsidRPr="00060CE6">
        <w:rPr>
          <w:rFonts w:eastAsia="Times New Roman"/>
        </w:rPr>
        <w:t>Diggele</w:t>
      </w:r>
      <w:proofErr w:type="spellEnd"/>
      <w:r w:rsidRPr="00060CE6">
        <w:rPr>
          <w:rFonts w:eastAsia="Times New Roman"/>
        </w:rPr>
        <w:t xml:space="preserve">, C., &amp; </w:t>
      </w:r>
      <w:proofErr w:type="spellStart"/>
      <w:r w:rsidRPr="00060CE6">
        <w:rPr>
          <w:rFonts w:eastAsia="Times New Roman"/>
        </w:rPr>
        <w:t>Mellis</w:t>
      </w:r>
      <w:proofErr w:type="spellEnd"/>
      <w:r w:rsidRPr="00060CE6">
        <w:rPr>
          <w:rFonts w:eastAsia="Times New Roman"/>
        </w:rPr>
        <w:t>, C. (2018).</w:t>
      </w:r>
      <w:proofErr w:type="gramEnd"/>
      <w:r w:rsidRPr="00060CE6">
        <w:rPr>
          <w:rFonts w:eastAsia="Times New Roman"/>
        </w:rPr>
        <w:t xml:space="preserve"> Mentorship in the health professions: a review. </w:t>
      </w:r>
      <w:proofErr w:type="gramStart"/>
      <w:r w:rsidRPr="00060CE6">
        <w:rPr>
          <w:rFonts w:eastAsia="Times New Roman"/>
          <w:i/>
          <w:iCs/>
        </w:rPr>
        <w:t>The clinical teacher</w:t>
      </w:r>
      <w:r w:rsidRPr="00060CE6">
        <w:rPr>
          <w:rFonts w:eastAsia="Times New Roman"/>
        </w:rPr>
        <w:t xml:space="preserve">, </w:t>
      </w:r>
      <w:r w:rsidRPr="00060CE6">
        <w:rPr>
          <w:rFonts w:eastAsia="Times New Roman"/>
          <w:i/>
          <w:iCs/>
        </w:rPr>
        <w:t>15</w:t>
      </w:r>
      <w:r w:rsidRPr="00060CE6">
        <w:rPr>
          <w:rFonts w:eastAsia="Times New Roman"/>
        </w:rPr>
        <w:t>(3), 197-202.</w:t>
      </w:r>
      <w:proofErr w:type="gramEnd"/>
      <w:r w:rsidR="001076D0">
        <w:rPr>
          <w:rFonts w:eastAsia="Times New Roman"/>
        </w:rPr>
        <w:t xml:space="preserve"> </w:t>
      </w:r>
    </w:p>
    <w:p w:rsidR="00060CE6" w:rsidRPr="00060CE6" w:rsidRDefault="00060CE6" w:rsidP="00060CE6">
      <w:pPr>
        <w:spacing w:after="0" w:line="480" w:lineRule="auto"/>
        <w:ind w:left="720" w:hanging="720"/>
        <w:rPr>
          <w:rFonts w:eastAsia="Times New Roman"/>
        </w:rPr>
      </w:pPr>
      <w:proofErr w:type="spellStart"/>
      <w:r w:rsidRPr="00060CE6">
        <w:rPr>
          <w:rFonts w:eastAsia="Times New Roman"/>
        </w:rPr>
        <w:t>Byerley</w:t>
      </w:r>
      <w:proofErr w:type="spellEnd"/>
      <w:r w:rsidRPr="00060CE6">
        <w:rPr>
          <w:rFonts w:eastAsia="Times New Roman"/>
        </w:rPr>
        <w:t xml:space="preserve">, J. S. (2018). </w:t>
      </w:r>
      <w:proofErr w:type="gramStart"/>
      <w:r w:rsidRPr="00060CE6">
        <w:rPr>
          <w:rFonts w:eastAsia="Times New Roman"/>
        </w:rPr>
        <w:t xml:space="preserve">Mentoring in the era of# </w:t>
      </w:r>
      <w:proofErr w:type="spellStart"/>
      <w:r w:rsidRPr="00060CE6">
        <w:rPr>
          <w:rFonts w:eastAsia="Times New Roman"/>
        </w:rPr>
        <w:t>MeToo</w:t>
      </w:r>
      <w:proofErr w:type="spellEnd"/>
      <w:r w:rsidRPr="00060CE6">
        <w:rPr>
          <w:rFonts w:eastAsia="Times New Roman"/>
        </w:rPr>
        <w:t>.</w:t>
      </w:r>
      <w:proofErr w:type="gramEnd"/>
      <w:r w:rsidRPr="00060CE6">
        <w:rPr>
          <w:rFonts w:eastAsia="Times New Roman"/>
        </w:rPr>
        <w:t xml:space="preserve"> </w:t>
      </w:r>
      <w:proofErr w:type="spellStart"/>
      <w:r w:rsidRPr="00060CE6">
        <w:rPr>
          <w:rFonts w:eastAsia="Times New Roman"/>
          <w:i/>
          <w:iCs/>
        </w:rPr>
        <w:t>Jama</w:t>
      </w:r>
      <w:proofErr w:type="spellEnd"/>
      <w:r w:rsidRPr="00060CE6">
        <w:rPr>
          <w:rFonts w:eastAsia="Times New Roman"/>
        </w:rPr>
        <w:t xml:space="preserve">, </w:t>
      </w:r>
      <w:r w:rsidRPr="00060CE6">
        <w:rPr>
          <w:rFonts w:eastAsia="Times New Roman"/>
          <w:i/>
          <w:iCs/>
        </w:rPr>
        <w:t>319</w:t>
      </w:r>
      <w:r w:rsidRPr="00060CE6">
        <w:rPr>
          <w:rFonts w:eastAsia="Times New Roman"/>
        </w:rPr>
        <w:t>(12), 1199-1200.</w:t>
      </w:r>
      <w:r w:rsidR="002D36C8">
        <w:rPr>
          <w:rFonts w:eastAsia="Times New Roman"/>
        </w:rPr>
        <w:t xml:space="preserve"> </w:t>
      </w:r>
    </w:p>
    <w:p w:rsidR="00060CE6" w:rsidRPr="00060CE6" w:rsidRDefault="00060CE6" w:rsidP="00060CE6">
      <w:pPr>
        <w:spacing w:after="0" w:line="480" w:lineRule="auto"/>
        <w:ind w:left="720" w:hanging="720"/>
        <w:rPr>
          <w:rFonts w:eastAsia="Times New Roman"/>
        </w:rPr>
      </w:pPr>
      <w:proofErr w:type="gramStart"/>
      <w:r w:rsidRPr="00060CE6">
        <w:rPr>
          <w:rFonts w:eastAsia="Times New Roman"/>
        </w:rPr>
        <w:t xml:space="preserve">Cobb, C. L., </w:t>
      </w:r>
      <w:proofErr w:type="spellStart"/>
      <w:r w:rsidRPr="00060CE6">
        <w:rPr>
          <w:rFonts w:eastAsia="Times New Roman"/>
        </w:rPr>
        <w:t>Zamboanga</w:t>
      </w:r>
      <w:proofErr w:type="spellEnd"/>
      <w:r w:rsidRPr="00060CE6">
        <w:rPr>
          <w:rFonts w:eastAsia="Times New Roman"/>
        </w:rPr>
        <w:t xml:space="preserve">, B. L., </w:t>
      </w:r>
      <w:proofErr w:type="spellStart"/>
      <w:r w:rsidRPr="00060CE6">
        <w:rPr>
          <w:rFonts w:eastAsia="Times New Roman"/>
        </w:rPr>
        <w:t>Xie</w:t>
      </w:r>
      <w:proofErr w:type="spellEnd"/>
      <w:r w:rsidRPr="00060CE6">
        <w:rPr>
          <w:rFonts w:eastAsia="Times New Roman"/>
        </w:rPr>
        <w:t xml:space="preserve">, D., Schwartz, S. J., </w:t>
      </w:r>
      <w:proofErr w:type="spellStart"/>
      <w:r w:rsidRPr="00060CE6">
        <w:rPr>
          <w:rFonts w:eastAsia="Times New Roman"/>
        </w:rPr>
        <w:t>Meca</w:t>
      </w:r>
      <w:proofErr w:type="spellEnd"/>
      <w:r w:rsidRPr="00060CE6">
        <w:rPr>
          <w:rFonts w:eastAsia="Times New Roman"/>
        </w:rPr>
        <w:t>, A., &amp; Sanders, G. L. (2018).</w:t>
      </w:r>
      <w:proofErr w:type="gramEnd"/>
      <w:r w:rsidRPr="00060CE6">
        <w:rPr>
          <w:rFonts w:eastAsia="Times New Roman"/>
        </w:rPr>
        <w:t xml:space="preserve"> From advising to mentoring: Toward proactive mentoring in health service psychology doctoral training programs. </w:t>
      </w:r>
      <w:proofErr w:type="gramStart"/>
      <w:r w:rsidRPr="00060CE6">
        <w:rPr>
          <w:rFonts w:eastAsia="Times New Roman"/>
          <w:i/>
          <w:iCs/>
        </w:rPr>
        <w:t>Training and Education in Professional Psychology</w:t>
      </w:r>
      <w:r w:rsidRPr="00060CE6">
        <w:rPr>
          <w:rFonts w:eastAsia="Times New Roman"/>
        </w:rPr>
        <w:t xml:space="preserve">, </w:t>
      </w:r>
      <w:r w:rsidRPr="00060CE6">
        <w:rPr>
          <w:rFonts w:eastAsia="Times New Roman"/>
          <w:i/>
          <w:iCs/>
        </w:rPr>
        <w:t>12</w:t>
      </w:r>
      <w:r w:rsidRPr="00060CE6">
        <w:rPr>
          <w:rFonts w:eastAsia="Times New Roman"/>
        </w:rPr>
        <w:t>(1), 38.</w:t>
      </w:r>
      <w:proofErr w:type="gramEnd"/>
      <w:r w:rsidR="00333603">
        <w:rPr>
          <w:rFonts w:eastAsia="Times New Roman"/>
        </w:rPr>
        <w:t xml:space="preserve"> </w:t>
      </w:r>
    </w:p>
    <w:p w:rsidR="00060CE6" w:rsidRPr="00060CE6" w:rsidRDefault="00060CE6" w:rsidP="00060CE6">
      <w:pPr>
        <w:spacing w:after="0" w:line="480" w:lineRule="auto"/>
        <w:ind w:left="720" w:hanging="720"/>
        <w:rPr>
          <w:rFonts w:eastAsia="Times New Roman"/>
        </w:rPr>
      </w:pPr>
      <w:r w:rsidRPr="00060CE6">
        <w:rPr>
          <w:rFonts w:eastAsia="Times New Roman"/>
        </w:rPr>
        <w:t xml:space="preserve">Wilson, G., Larkin, V., </w:t>
      </w:r>
      <w:proofErr w:type="spellStart"/>
      <w:r w:rsidRPr="00060CE6">
        <w:rPr>
          <w:rFonts w:eastAsia="Times New Roman"/>
        </w:rPr>
        <w:t>Redfern</w:t>
      </w:r>
      <w:proofErr w:type="spellEnd"/>
      <w:r w:rsidRPr="00060CE6">
        <w:rPr>
          <w:rFonts w:eastAsia="Times New Roman"/>
        </w:rPr>
        <w:t xml:space="preserve">, N., Stewart, J., &amp; Steven, A. (2017). </w:t>
      </w:r>
      <w:proofErr w:type="gramStart"/>
      <w:r w:rsidRPr="00060CE6">
        <w:rPr>
          <w:rFonts w:eastAsia="Times New Roman"/>
        </w:rPr>
        <w:t>Exploring the relationship between mentoring and doctors’ health and wellbeing: a narrative review.</w:t>
      </w:r>
      <w:proofErr w:type="gramEnd"/>
      <w:r w:rsidRPr="00060CE6">
        <w:rPr>
          <w:rFonts w:eastAsia="Times New Roman"/>
        </w:rPr>
        <w:t xml:space="preserve"> </w:t>
      </w:r>
      <w:r w:rsidRPr="00060CE6">
        <w:rPr>
          <w:rFonts w:eastAsia="Times New Roman"/>
          <w:i/>
          <w:iCs/>
        </w:rPr>
        <w:t>Journal of the Royal Society of Medicine</w:t>
      </w:r>
      <w:r w:rsidRPr="00060CE6">
        <w:rPr>
          <w:rFonts w:eastAsia="Times New Roman"/>
        </w:rPr>
        <w:t xml:space="preserve">, </w:t>
      </w:r>
      <w:r w:rsidRPr="00060CE6">
        <w:rPr>
          <w:rFonts w:eastAsia="Times New Roman"/>
          <w:i/>
          <w:iCs/>
        </w:rPr>
        <w:t>110</w:t>
      </w:r>
      <w:r w:rsidRPr="00060CE6">
        <w:rPr>
          <w:rFonts w:eastAsia="Times New Roman"/>
        </w:rPr>
        <w:t>(5), 188-197.</w:t>
      </w:r>
      <w:r w:rsidR="00B65995">
        <w:rPr>
          <w:rFonts w:eastAsia="Times New Roman"/>
        </w:rPr>
        <w:t xml:space="preserve"> </w:t>
      </w:r>
    </w:p>
    <w:p w:rsidR="00060CE6" w:rsidRDefault="00060CE6" w:rsidP="00060CE6">
      <w:pPr>
        <w:spacing w:line="480" w:lineRule="auto"/>
      </w:pPr>
    </w:p>
    <w:sectPr w:rsidR="00060C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052" w:rsidRDefault="00760052" w:rsidP="00060CE6">
      <w:pPr>
        <w:spacing w:after="0" w:line="240" w:lineRule="auto"/>
      </w:pPr>
      <w:r>
        <w:separator/>
      </w:r>
    </w:p>
  </w:endnote>
  <w:endnote w:type="continuationSeparator" w:id="0">
    <w:p w:rsidR="00760052" w:rsidRDefault="00760052" w:rsidP="00060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052" w:rsidRDefault="00760052" w:rsidP="00060CE6">
      <w:pPr>
        <w:spacing w:after="0" w:line="240" w:lineRule="auto"/>
      </w:pPr>
      <w:r>
        <w:separator/>
      </w:r>
    </w:p>
  </w:footnote>
  <w:footnote w:type="continuationSeparator" w:id="0">
    <w:p w:rsidR="00760052" w:rsidRDefault="00760052" w:rsidP="00060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979921"/>
      <w:docPartObj>
        <w:docPartGallery w:val="Page Numbers (Top of Page)"/>
        <w:docPartUnique/>
      </w:docPartObj>
    </w:sdtPr>
    <w:sdtEndPr>
      <w:rPr>
        <w:noProof/>
      </w:rPr>
    </w:sdtEndPr>
    <w:sdtContent>
      <w:p w:rsidR="00060CE6" w:rsidRDefault="00060CE6">
        <w:pPr>
          <w:pStyle w:val="Header"/>
          <w:jc w:val="right"/>
        </w:pPr>
        <w:r>
          <w:fldChar w:fldCharType="begin"/>
        </w:r>
        <w:r>
          <w:instrText xml:space="preserve"> PAGE   \* MERGEFORMAT </w:instrText>
        </w:r>
        <w:r>
          <w:fldChar w:fldCharType="separate"/>
        </w:r>
        <w:r w:rsidR="00333603">
          <w:rPr>
            <w:noProof/>
          </w:rPr>
          <w:t>2</w:t>
        </w:r>
        <w:r>
          <w:rPr>
            <w:noProof/>
          </w:rPr>
          <w:fldChar w:fldCharType="end"/>
        </w:r>
      </w:p>
    </w:sdtContent>
  </w:sdt>
  <w:p w:rsidR="00060CE6" w:rsidRDefault="00060C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C8C"/>
    <w:rsid w:val="00024CD3"/>
    <w:rsid w:val="000364C6"/>
    <w:rsid w:val="00060CE6"/>
    <w:rsid w:val="00085B4C"/>
    <w:rsid w:val="001076D0"/>
    <w:rsid w:val="00160D20"/>
    <w:rsid w:val="001C6985"/>
    <w:rsid w:val="001D2938"/>
    <w:rsid w:val="00262D0A"/>
    <w:rsid w:val="002D36C8"/>
    <w:rsid w:val="00333603"/>
    <w:rsid w:val="00371C93"/>
    <w:rsid w:val="00681F1F"/>
    <w:rsid w:val="00760052"/>
    <w:rsid w:val="007952B7"/>
    <w:rsid w:val="007E711C"/>
    <w:rsid w:val="008E05C1"/>
    <w:rsid w:val="00903830"/>
    <w:rsid w:val="00944432"/>
    <w:rsid w:val="009A36B6"/>
    <w:rsid w:val="009B0985"/>
    <w:rsid w:val="00A526FA"/>
    <w:rsid w:val="00A74960"/>
    <w:rsid w:val="00B65995"/>
    <w:rsid w:val="00C46EAF"/>
    <w:rsid w:val="00FA6146"/>
    <w:rsid w:val="00FC5C8C"/>
    <w:rsid w:val="00FE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CE6"/>
  </w:style>
  <w:style w:type="paragraph" w:styleId="Footer">
    <w:name w:val="footer"/>
    <w:basedOn w:val="Normal"/>
    <w:link w:val="FooterChar"/>
    <w:uiPriority w:val="99"/>
    <w:unhideWhenUsed/>
    <w:rsid w:val="00060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C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CE6"/>
  </w:style>
  <w:style w:type="paragraph" w:styleId="Footer">
    <w:name w:val="footer"/>
    <w:basedOn w:val="Normal"/>
    <w:link w:val="FooterChar"/>
    <w:uiPriority w:val="99"/>
    <w:unhideWhenUsed/>
    <w:rsid w:val="00060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362888">
      <w:bodyDiv w:val="1"/>
      <w:marLeft w:val="0"/>
      <w:marRight w:val="0"/>
      <w:marTop w:val="0"/>
      <w:marBottom w:val="0"/>
      <w:divBdr>
        <w:top w:val="none" w:sz="0" w:space="0" w:color="auto"/>
        <w:left w:val="none" w:sz="0" w:space="0" w:color="auto"/>
        <w:bottom w:val="none" w:sz="0" w:space="0" w:color="auto"/>
        <w:right w:val="none" w:sz="0" w:space="0" w:color="auto"/>
      </w:divBdr>
      <w:divsChild>
        <w:div w:id="750853160">
          <w:marLeft w:val="0"/>
          <w:marRight w:val="0"/>
          <w:marTop w:val="0"/>
          <w:marBottom w:val="0"/>
          <w:divBdr>
            <w:top w:val="none" w:sz="0" w:space="0" w:color="auto"/>
            <w:left w:val="none" w:sz="0" w:space="0" w:color="auto"/>
            <w:bottom w:val="none" w:sz="0" w:space="0" w:color="auto"/>
            <w:right w:val="none" w:sz="0" w:space="0" w:color="auto"/>
          </w:divBdr>
        </w:div>
      </w:divsChild>
    </w:div>
    <w:div w:id="822040858">
      <w:bodyDiv w:val="1"/>
      <w:marLeft w:val="0"/>
      <w:marRight w:val="0"/>
      <w:marTop w:val="0"/>
      <w:marBottom w:val="0"/>
      <w:divBdr>
        <w:top w:val="none" w:sz="0" w:space="0" w:color="auto"/>
        <w:left w:val="none" w:sz="0" w:space="0" w:color="auto"/>
        <w:bottom w:val="none" w:sz="0" w:space="0" w:color="auto"/>
        <w:right w:val="none" w:sz="0" w:space="0" w:color="auto"/>
      </w:divBdr>
      <w:divsChild>
        <w:div w:id="1847136478">
          <w:marLeft w:val="0"/>
          <w:marRight w:val="0"/>
          <w:marTop w:val="0"/>
          <w:marBottom w:val="0"/>
          <w:divBdr>
            <w:top w:val="none" w:sz="0" w:space="0" w:color="auto"/>
            <w:left w:val="none" w:sz="0" w:space="0" w:color="auto"/>
            <w:bottom w:val="none" w:sz="0" w:space="0" w:color="auto"/>
            <w:right w:val="none" w:sz="0" w:space="0" w:color="auto"/>
          </w:divBdr>
        </w:div>
      </w:divsChild>
    </w:div>
    <w:div w:id="1032655019">
      <w:bodyDiv w:val="1"/>
      <w:marLeft w:val="0"/>
      <w:marRight w:val="0"/>
      <w:marTop w:val="0"/>
      <w:marBottom w:val="0"/>
      <w:divBdr>
        <w:top w:val="none" w:sz="0" w:space="0" w:color="auto"/>
        <w:left w:val="none" w:sz="0" w:space="0" w:color="auto"/>
        <w:bottom w:val="none" w:sz="0" w:space="0" w:color="auto"/>
        <w:right w:val="none" w:sz="0" w:space="0" w:color="auto"/>
      </w:divBdr>
      <w:divsChild>
        <w:div w:id="1497333407">
          <w:marLeft w:val="0"/>
          <w:marRight w:val="0"/>
          <w:marTop w:val="0"/>
          <w:marBottom w:val="0"/>
          <w:divBdr>
            <w:top w:val="none" w:sz="0" w:space="0" w:color="auto"/>
            <w:left w:val="none" w:sz="0" w:space="0" w:color="auto"/>
            <w:bottom w:val="none" w:sz="0" w:space="0" w:color="auto"/>
            <w:right w:val="none" w:sz="0" w:space="0" w:color="auto"/>
          </w:divBdr>
        </w:div>
      </w:divsChild>
    </w:div>
    <w:div w:id="1725058372">
      <w:bodyDiv w:val="1"/>
      <w:marLeft w:val="0"/>
      <w:marRight w:val="0"/>
      <w:marTop w:val="0"/>
      <w:marBottom w:val="0"/>
      <w:divBdr>
        <w:top w:val="none" w:sz="0" w:space="0" w:color="auto"/>
        <w:left w:val="none" w:sz="0" w:space="0" w:color="auto"/>
        <w:bottom w:val="none" w:sz="0" w:space="0" w:color="auto"/>
        <w:right w:val="none" w:sz="0" w:space="0" w:color="auto"/>
      </w:divBdr>
      <w:divsChild>
        <w:div w:id="1667439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5</cp:revision>
  <dcterms:created xsi:type="dcterms:W3CDTF">2021-03-23T23:27:00Z</dcterms:created>
  <dcterms:modified xsi:type="dcterms:W3CDTF">2021-03-24T00:08:00Z</dcterms:modified>
</cp:coreProperties>
</file>